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JUDEŢUL SIBIU</w:t>
      </w:r>
    </w:p>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PRIMĂRIA COMUNEI POPLACA</w:t>
      </w:r>
    </w:p>
    <w:p w:rsidR="00551E36" w:rsidRDefault="00551E36" w:rsidP="00551E36">
      <w:pPr>
        <w:spacing w:after="0" w:line="240" w:lineRule="auto"/>
        <w:rPr>
          <w:rFonts w:ascii="Times New Roman" w:eastAsia="Times New Roman" w:hAnsi="Times New Roman" w:cs="Times New Roman"/>
          <w:b/>
          <w:sz w:val="28"/>
          <w:szCs w:val="20"/>
          <w:lang w:eastAsia="ro-RO"/>
        </w:rPr>
      </w:pPr>
      <w:r>
        <w:rPr>
          <w:rFonts w:ascii="Times New Roman" w:eastAsia="Times New Roman" w:hAnsi="Times New Roman" w:cs="Times New Roman"/>
          <w:b/>
          <w:sz w:val="28"/>
          <w:szCs w:val="20"/>
          <w:lang w:eastAsia="ro-RO"/>
        </w:rPr>
        <w:t xml:space="preserve">Nr. </w:t>
      </w:r>
      <w:r w:rsidR="00373795">
        <w:rPr>
          <w:rFonts w:ascii="Times New Roman" w:eastAsia="Times New Roman" w:hAnsi="Times New Roman" w:cs="Times New Roman"/>
          <w:b/>
          <w:sz w:val="28"/>
          <w:szCs w:val="20"/>
          <w:lang w:eastAsia="ro-RO"/>
        </w:rPr>
        <w:t>1745</w:t>
      </w:r>
      <w:r>
        <w:rPr>
          <w:rFonts w:ascii="Times New Roman" w:eastAsia="Times New Roman" w:hAnsi="Times New Roman" w:cs="Times New Roman"/>
          <w:b/>
          <w:sz w:val="28"/>
          <w:szCs w:val="20"/>
          <w:lang w:eastAsia="ro-RO"/>
        </w:rPr>
        <w:t xml:space="preserve"> </w:t>
      </w:r>
      <w:r w:rsidR="00373795">
        <w:rPr>
          <w:rFonts w:ascii="Times New Roman" w:eastAsia="Times New Roman" w:hAnsi="Times New Roman" w:cs="Times New Roman"/>
          <w:b/>
          <w:sz w:val="28"/>
          <w:szCs w:val="20"/>
          <w:lang w:eastAsia="ro-RO"/>
        </w:rPr>
        <w:t>din 12</w:t>
      </w:r>
      <w:r w:rsidR="004113AC">
        <w:rPr>
          <w:rFonts w:ascii="Times New Roman" w:eastAsia="Times New Roman" w:hAnsi="Times New Roman" w:cs="Times New Roman"/>
          <w:b/>
          <w:sz w:val="28"/>
          <w:szCs w:val="20"/>
          <w:lang w:eastAsia="ro-RO"/>
        </w:rPr>
        <w:t>.10.</w:t>
      </w:r>
      <w:r>
        <w:rPr>
          <w:rFonts w:ascii="Times New Roman" w:eastAsia="Times New Roman" w:hAnsi="Times New Roman" w:cs="Times New Roman"/>
          <w:b/>
          <w:sz w:val="28"/>
          <w:szCs w:val="20"/>
          <w:lang w:eastAsia="ro-RO"/>
        </w:rPr>
        <w:t>2017</w:t>
      </w:r>
    </w:p>
    <w:p w:rsidR="00551E36" w:rsidRDefault="00551E36" w:rsidP="00551E36">
      <w:pPr>
        <w:spacing w:after="0" w:line="240" w:lineRule="auto"/>
        <w:rPr>
          <w:rFonts w:ascii="Times New Roman" w:eastAsia="Times New Roman" w:hAnsi="Times New Roman" w:cs="Times New Roman"/>
          <w:sz w:val="28"/>
          <w:szCs w:val="20"/>
          <w:lang w:eastAsia="ro-RO"/>
        </w:rPr>
      </w:pPr>
      <w:r>
        <w:rPr>
          <w:rFonts w:ascii="Times New Roman" w:eastAsia="Times New Roman" w:hAnsi="Times New Roman" w:cs="Times New Roman"/>
          <w:b/>
          <w:sz w:val="28"/>
          <w:szCs w:val="20"/>
          <w:lang w:eastAsia="ro-RO"/>
        </w:rPr>
        <w:t>Ind dos. J-14</w:t>
      </w:r>
      <w:r>
        <w:rPr>
          <w:rFonts w:ascii="Times New Roman" w:eastAsia="Times New Roman" w:hAnsi="Times New Roman" w:cs="Times New Roman"/>
          <w:sz w:val="28"/>
          <w:szCs w:val="20"/>
          <w:lang w:eastAsia="ro-RO"/>
        </w:rPr>
        <w:tab/>
      </w:r>
    </w:p>
    <w:p w:rsidR="00551E36" w:rsidRDefault="00551E36" w:rsidP="00551E36">
      <w:pPr>
        <w:spacing w:after="0" w:line="240" w:lineRule="auto"/>
        <w:rPr>
          <w:rFonts w:ascii="Times New Roman" w:eastAsia="Times New Roman" w:hAnsi="Times New Roman" w:cs="Times New Roman"/>
          <w:sz w:val="28"/>
          <w:szCs w:val="20"/>
          <w:lang w:eastAsia="ro-RO"/>
        </w:rPr>
      </w:pPr>
    </w:p>
    <w:p w:rsidR="00551E36" w:rsidRDefault="00551E36" w:rsidP="00551E36">
      <w:pPr>
        <w:spacing w:after="0" w:line="240" w:lineRule="auto"/>
        <w:rPr>
          <w:rFonts w:ascii="Times New Roman" w:eastAsia="Times New Roman" w:hAnsi="Times New Roman" w:cs="Times New Roman"/>
          <w:sz w:val="28"/>
          <w:szCs w:val="20"/>
          <w:lang w:eastAsia="ro-RO"/>
        </w:rPr>
      </w:pPr>
    </w:p>
    <w:p w:rsidR="00551E36" w:rsidRDefault="00551E36" w:rsidP="00551E36">
      <w:pPr>
        <w:keepNext/>
        <w:spacing w:after="0" w:line="240" w:lineRule="auto"/>
        <w:jc w:val="center"/>
        <w:outlineLvl w:val="0"/>
        <w:rPr>
          <w:rFonts w:ascii="Times New Roman" w:eastAsia="Times New Roman" w:hAnsi="Times New Roman" w:cs="Times New Roman"/>
          <w:b/>
          <w:sz w:val="24"/>
          <w:szCs w:val="24"/>
          <w:u w:val="single"/>
          <w:lang w:eastAsia="ro-RO"/>
        </w:rPr>
      </w:pPr>
      <w:r>
        <w:rPr>
          <w:rFonts w:ascii="Times New Roman" w:eastAsia="Times New Roman" w:hAnsi="Times New Roman" w:cs="Times New Roman"/>
          <w:b/>
          <w:sz w:val="24"/>
          <w:szCs w:val="24"/>
          <w:lang w:eastAsia="ro-RO"/>
        </w:rPr>
        <w:t>CONTRACT DE CONCESIUNE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 PĂRŢILE CONTRACTANTE: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Primăria comunei Poplaca cu sediul în Poplaca, judeţul Sibiu nr.572, telefon 573101,fax 573100,având contul curent RO85TREZ57621A300530XXXX deschis la </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Trezoreria Sibiu, reprezentată prin Budin Vasile, primar , pe de o parte, în calitate de CONCEDENT şi </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SC CON-A SRL,  cu sediul social în loc. Selimbăr,str. Mihai Viteazu nr.2B,jud.Sibiu,înregistrat la Oficiul Registrului Comerţului sub nr.J 32/586/1991,cod fiscal RO 792555,reprezentată prin asociat unic şi administrator Mircea-Vasile Bulboacă legitimat cu C.I.seria SB nr.413469  eliberat de SPCLEP Sibiu la data de 13.01.2009 , având CNP 1550109323939, în calitate CONCESIONAR.</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II.OBIECTUL CONTRACTULUI</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w:t>
      </w:r>
      <w:r>
        <w:rPr>
          <w:rFonts w:ascii="Times New Roman" w:eastAsia="Times New Roman" w:hAnsi="Times New Roman" w:cs="Times New Roman"/>
          <w:sz w:val="24"/>
          <w:szCs w:val="24"/>
          <w:lang w:eastAsia="ro-RO"/>
        </w:rPr>
        <w:t xml:space="preserve"> – Obiectul contractului este cedarea şi preluarea în concesiune a terenului-curţi construcţii situat în </w:t>
      </w:r>
      <w:r w:rsidR="00F652EF">
        <w:rPr>
          <w:rFonts w:ascii="Times New Roman" w:eastAsia="Times New Roman" w:hAnsi="Times New Roman" w:cs="Times New Roman"/>
          <w:sz w:val="24"/>
          <w:szCs w:val="24"/>
          <w:lang w:eastAsia="ro-RO"/>
        </w:rPr>
        <w:t>Poplaca II  Păltiniş- zona Vălari , înscris CF 101003 Poplaca , în suprafaţă de 242</w:t>
      </w:r>
      <w:r>
        <w:rPr>
          <w:rFonts w:ascii="Times New Roman" w:eastAsia="Times New Roman" w:hAnsi="Times New Roman" w:cs="Times New Roman"/>
          <w:sz w:val="24"/>
          <w:szCs w:val="24"/>
          <w:lang w:eastAsia="ro-RO"/>
        </w:rPr>
        <w:t xml:space="preserve"> </w:t>
      </w:r>
      <w:r w:rsidR="00F652EF">
        <w:rPr>
          <w:rFonts w:ascii="Times New Roman" w:eastAsia="Times New Roman" w:hAnsi="Times New Roman" w:cs="Times New Roman"/>
          <w:sz w:val="24"/>
          <w:szCs w:val="24"/>
          <w:lang w:eastAsia="ro-RO"/>
        </w:rPr>
        <w:t>mp, conform HCL nr.86 din 29.09.2017</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Art.2.</w:t>
      </w:r>
      <w:r>
        <w:rPr>
          <w:rFonts w:ascii="Times New Roman" w:eastAsia="Times New Roman" w:hAnsi="Times New Roman" w:cs="Times New Roman"/>
          <w:sz w:val="24"/>
          <w:szCs w:val="24"/>
          <w:lang w:eastAsia="ro-RO"/>
        </w:rPr>
        <w:t xml:space="preserve"> – Predarea-primirea obiectului concesiunii este consemnată în procesul-verbal de predare-primire care se va încheia în termen de 30 de zile de la data semnării contractului de concesiune şi va constitui anexă la contractul de concesiune.</w:t>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III. DURATA CONTRACTULUI: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Art.3.</w:t>
      </w:r>
      <w:r>
        <w:rPr>
          <w:rFonts w:ascii="Times New Roman" w:eastAsia="Times New Roman" w:hAnsi="Times New Roman" w:cs="Times New Roman"/>
          <w:sz w:val="24"/>
          <w:szCs w:val="24"/>
          <w:lang w:eastAsia="ro-RO"/>
        </w:rPr>
        <w:t xml:space="preserve"> – Durata concesiunii este de 49 de ani, începând cu data predării – primirii terenului, în condiţiile stipulate în prezentul contract.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Art.4.</w:t>
      </w:r>
      <w:r>
        <w:rPr>
          <w:rFonts w:ascii="Times New Roman" w:eastAsia="Times New Roman" w:hAnsi="Times New Roman" w:cs="Times New Roman"/>
          <w:sz w:val="24"/>
          <w:szCs w:val="24"/>
          <w:lang w:eastAsia="ro-RO"/>
        </w:rPr>
        <w:t xml:space="preserve"> – Concedentul va comunica în scris concesionarului cu doi ani înainte de încetarea concesiunii, punctul său de vedere asupra încetării acesteia.</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ind w:left="720" w:firstLine="720"/>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IV. PREŢUL ŞI MODALITATEA DE PLATĂ: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Art.5.</w:t>
      </w:r>
      <w:r>
        <w:rPr>
          <w:rFonts w:ascii="Times New Roman" w:eastAsia="Times New Roman" w:hAnsi="Times New Roman" w:cs="Times New Roman"/>
          <w:sz w:val="24"/>
          <w:szCs w:val="24"/>
          <w:lang w:eastAsia="ro-RO"/>
        </w:rPr>
        <w:t xml:space="preserve"> – Preţul t</w:t>
      </w:r>
      <w:r w:rsidR="00F652EF">
        <w:rPr>
          <w:rFonts w:ascii="Times New Roman" w:eastAsia="Times New Roman" w:hAnsi="Times New Roman" w:cs="Times New Roman"/>
          <w:sz w:val="24"/>
          <w:szCs w:val="24"/>
          <w:lang w:eastAsia="ro-RO"/>
        </w:rPr>
        <w:t>otal al concesiunii este de 3.67</w:t>
      </w:r>
      <w:r>
        <w:rPr>
          <w:rFonts w:ascii="Times New Roman" w:eastAsia="Times New Roman" w:hAnsi="Times New Roman" w:cs="Times New Roman"/>
          <w:sz w:val="24"/>
          <w:szCs w:val="24"/>
          <w:lang w:eastAsia="ro-RO"/>
        </w:rPr>
        <w:t>0 EURO.</w:t>
      </w:r>
    </w:p>
    <w:p w:rsidR="00551E36" w:rsidRDefault="00551E36" w:rsidP="00551E36">
      <w:pPr>
        <w:spacing w:after="0" w:line="240" w:lineRule="auto"/>
        <w:rPr>
          <w:rFonts w:ascii="Times New Roman" w:eastAsia="Times New Roman" w:hAnsi="Times New Roman" w:cs="Times New Roman"/>
          <w:sz w:val="24"/>
          <w:szCs w:val="24"/>
          <w:lang w:eastAsia="ro-RO"/>
        </w:rPr>
      </w:pPr>
    </w:p>
    <w:p w:rsidR="00F652EF" w:rsidRDefault="00551E36" w:rsidP="00551E36">
      <w:pPr>
        <w:spacing w:after="0" w:line="240" w:lineRule="auto"/>
        <w:rPr>
          <w:rFonts w:ascii="Times New Roman" w:eastAsia="Times New Roman" w:hAnsi="Times New Roman" w:cs="Times New Roman"/>
          <w:color w:val="FF0000"/>
          <w:sz w:val="24"/>
          <w:szCs w:val="24"/>
          <w:lang w:eastAsia="ro-RO"/>
        </w:rPr>
      </w:pPr>
      <w:r>
        <w:rPr>
          <w:rFonts w:ascii="Times New Roman" w:eastAsia="Times New Roman" w:hAnsi="Times New Roman" w:cs="Times New Roman"/>
          <w:sz w:val="24"/>
          <w:szCs w:val="24"/>
          <w:lang w:eastAsia="ro-RO"/>
        </w:rPr>
        <w:lastRenderedPageBreak/>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Art.6.</w:t>
      </w:r>
      <w:r>
        <w:rPr>
          <w:rFonts w:ascii="Times New Roman" w:eastAsia="Times New Roman" w:hAnsi="Times New Roman" w:cs="Times New Roman"/>
          <w:sz w:val="24"/>
          <w:szCs w:val="24"/>
          <w:lang w:eastAsia="ro-RO"/>
        </w:rPr>
        <w:t xml:space="preserve"> – Plata redevenţei se va face în lei la cursul BNR,la data plăţii.Se va achita la data semnării contractului de concesiune.</w:t>
      </w:r>
      <w:r>
        <w:rPr>
          <w:rFonts w:ascii="Times New Roman" w:eastAsia="Times New Roman" w:hAnsi="Times New Roman" w:cs="Times New Roman"/>
          <w:color w:val="FF0000"/>
          <w:sz w:val="24"/>
          <w:szCs w:val="24"/>
          <w:lang w:eastAsia="ro-RO"/>
        </w:rPr>
        <w:tab/>
      </w:r>
    </w:p>
    <w:p w:rsidR="00551E36" w:rsidRPr="00F652EF" w:rsidRDefault="00F652EF"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color w:val="FF0000"/>
          <w:sz w:val="24"/>
          <w:szCs w:val="24"/>
          <w:lang w:eastAsia="ro-RO"/>
        </w:rPr>
        <w:tab/>
      </w:r>
      <w:r>
        <w:rPr>
          <w:rFonts w:ascii="Times New Roman" w:eastAsia="Times New Roman" w:hAnsi="Times New Roman" w:cs="Times New Roman"/>
          <w:color w:val="FF0000"/>
          <w:sz w:val="24"/>
          <w:szCs w:val="24"/>
          <w:lang w:eastAsia="ro-RO"/>
        </w:rPr>
        <w:tab/>
      </w:r>
      <w:r>
        <w:rPr>
          <w:rFonts w:ascii="Times New Roman" w:eastAsia="Times New Roman" w:hAnsi="Times New Roman" w:cs="Times New Roman"/>
          <w:color w:val="FF0000"/>
          <w:sz w:val="24"/>
          <w:szCs w:val="24"/>
          <w:lang w:eastAsia="ro-RO"/>
        </w:rPr>
        <w:tab/>
      </w:r>
      <w:r w:rsidRPr="00F652EF">
        <w:rPr>
          <w:rFonts w:ascii="Times New Roman" w:eastAsia="Times New Roman" w:hAnsi="Times New Roman" w:cs="Times New Roman"/>
          <w:sz w:val="24"/>
          <w:szCs w:val="24"/>
          <w:lang w:eastAsia="ro-RO"/>
        </w:rPr>
        <w:t>Concesionarul va suporta cheltuielile legate de întocmirea raportului de evaluare.</w:t>
      </w:r>
      <w:r w:rsidR="00551E36" w:rsidRPr="00F652EF">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V.DREPTURILE ŞI OBLIGAŢIILE PĂRŢILOR:</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Art.7.</w:t>
      </w:r>
      <w:r>
        <w:rPr>
          <w:rFonts w:ascii="Times New Roman" w:eastAsia="Times New Roman" w:hAnsi="Times New Roman" w:cs="Times New Roman"/>
          <w:sz w:val="24"/>
          <w:szCs w:val="24"/>
          <w:lang w:eastAsia="ro-RO"/>
        </w:rPr>
        <w:t xml:space="preserve"> – Concedentul are următoarele drepturi şi obligaţii: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predea concesionarului, la termenul prevăzut, obiectul contractului (terenul păşune) liber de orice sarcini;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acorde sprijin concesionarului în obţinerea avizelor, acordurilor şi autorizaţiei de construcţie prevăzute de legislaţia în vigoare necesare realizării investiţiei;</w:t>
      </w:r>
    </w:p>
    <w:p w:rsidR="00551E36" w:rsidRDefault="00551E36" w:rsidP="00551E36">
      <w:pPr>
        <w:numPr>
          <w:ilvl w:val="0"/>
          <w:numId w:val="1"/>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să urmărească prin personal specializat mersul lucrărilor de construcţii la obiectivul ce se realizează pe terenul concesionat, respectarea condiţiilor stabilite în autorizaţia de construcţie, inclusiv termenul de punere în funcţiune a obiectivului, celelalte clauze contractuale; </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Art.8.</w:t>
      </w:r>
      <w:r>
        <w:rPr>
          <w:rFonts w:ascii="Times New Roman" w:eastAsia="Times New Roman" w:hAnsi="Times New Roman" w:cs="Times New Roman"/>
          <w:sz w:val="24"/>
          <w:szCs w:val="24"/>
          <w:lang w:eastAsia="ro-RO"/>
        </w:rPr>
        <w:t xml:space="preserve"> –Concesionarul are următoarele drepturi şi obligaţii: </w:t>
      </w:r>
    </w:p>
    <w:p w:rsidR="00551E36" w:rsidRDefault="00551E36" w:rsidP="00551E36">
      <w:pPr>
        <w:spacing w:after="0" w:line="240" w:lineRule="auto"/>
        <w:ind w:left="75"/>
        <w:rPr>
          <w:rFonts w:ascii="Times New Roman" w:eastAsia="Times New Roman" w:hAnsi="Times New Roman" w:cs="Times New Roman"/>
          <w:sz w:val="24"/>
          <w:szCs w:val="24"/>
          <w:lang w:eastAsia="ro-RO"/>
        </w:rPr>
      </w:pP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realizeze lucrările de construcţie în conformitate cu prevederile autorizaţiei de construcţie eliberată de cei în drept, precum şi a avizelor şi acordurilor prevăzute de Legea nr.50/1991-republicată, cu modificările şi completările ulterioare;</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administreze şi să exploateze obiectul concesiunii, cu maximă diligenţă. În acest scop, va proceda la luarea şi aplicarea tuturor măsurilor de conservare şi sporire a valorii obiectului concesionat;</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concesionarul are întreaga responsabilitate în ceea ce priveşte respectarea legislaţiei în vigoare cu privire la protecţia mediului, a persoanelor şi a normelor P.S.I.</w:t>
      </w:r>
    </w:p>
    <w:p w:rsidR="00551E36" w:rsidRDefault="00551E36" w:rsidP="00551E36">
      <w:pPr>
        <w:numPr>
          <w:ilvl w:val="0"/>
          <w:numId w:val="2"/>
        </w:numPr>
        <w:tabs>
          <w:tab w:val="clear" w:pos="360"/>
          <w:tab w:val="num" w:pos="435"/>
        </w:tabs>
        <w:spacing w:after="0" w:line="240" w:lineRule="auto"/>
        <w:ind w:left="435"/>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să înregistreze pe cheltuiala sa, în evidenţele de publicitate imobiliară contractul de concesiune, în termen de 60 zile de la data semnării contractului.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VI.ÎNCETAREA CONCESIUNII: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Art.9</w:t>
      </w:r>
      <w:r>
        <w:rPr>
          <w:rFonts w:ascii="Times New Roman" w:eastAsia="Times New Roman" w:hAnsi="Times New Roman" w:cs="Times New Roman"/>
          <w:sz w:val="24"/>
          <w:szCs w:val="24"/>
          <w:lang w:eastAsia="ro-RO"/>
        </w:rPr>
        <w:t>. – Concesionarea poate înceta prin:</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expirarea duratei.</w:t>
      </w: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acordul părţilor.</w:t>
      </w:r>
    </w:p>
    <w:p w:rsidR="00551E36" w:rsidRDefault="00551E36" w:rsidP="00551E36">
      <w:pPr>
        <w:numPr>
          <w:ilvl w:val="0"/>
          <w:numId w:val="3"/>
        </w:num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în cazul nerespectării obligaţiilor contractuale.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9.1.La împlinirea termenului, concesionarul are obligaţia să predea bunul care a făcut obiectul contractului.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Concesionarul va prezenta concedentului la predare, dovada eliberată de autorităţile financiare competente, care să ateste că bunul nu este grevat de sarcini.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9.2.Pentru cazurile de interes public, înainte de expirarea duratei de concesiune, concesiunea poate fi răscumpărată, concedentul asigurând prealabila şi efectiva dezdăunare a concesionarului, la preţul convenit.</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Cazul de interes public se va proba de către concedent conform legii.</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situaţia în care părţile nu se înţeleg asupra preţului de răscumpărare, litigiul va fi soluţionat de către instanţa competentă.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color w:val="FF0000"/>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9.3</w:t>
      </w:r>
      <w:r>
        <w:rPr>
          <w:rFonts w:ascii="Times New Roman" w:eastAsia="Times New Roman" w:hAnsi="Times New Roman" w:cs="Times New Roman"/>
          <w:color w:val="FF0000"/>
          <w:sz w:val="24"/>
          <w:szCs w:val="24"/>
          <w:lang w:eastAsia="ro-RO"/>
        </w:rPr>
        <w:t>.</w:t>
      </w:r>
      <w:r>
        <w:rPr>
          <w:rFonts w:ascii="Times New Roman" w:eastAsia="Times New Roman" w:hAnsi="Times New Roman" w:cs="Times New Roman"/>
          <w:sz w:val="24"/>
          <w:szCs w:val="24"/>
          <w:lang w:eastAsia="ro-RO"/>
        </w:rPr>
        <w:t>Pentru neîndeplinirea obligaţiunilor contractuale, oricare dintre părţi poate solicita rezilierea contractului</w:t>
      </w:r>
      <w:r>
        <w:rPr>
          <w:rFonts w:ascii="Times New Roman" w:eastAsia="Times New Roman" w:hAnsi="Times New Roman" w:cs="Times New Roman"/>
          <w:color w:val="FF0000"/>
          <w:sz w:val="24"/>
          <w:szCs w:val="24"/>
          <w:lang w:eastAsia="ro-RO"/>
        </w:rPr>
        <w:t>.</w:t>
      </w:r>
    </w:p>
    <w:p w:rsidR="00551E36" w:rsidRDefault="00551E36" w:rsidP="00551E36">
      <w:pPr>
        <w:spacing w:after="0" w:line="240" w:lineRule="auto"/>
        <w:rPr>
          <w:rFonts w:ascii="Times New Roman" w:eastAsia="Times New Roman" w:hAnsi="Times New Roman" w:cs="Times New Roman"/>
          <w:color w:val="FF0000"/>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VII.CONTROLUL</w:t>
      </w:r>
      <w:r>
        <w:rPr>
          <w:rFonts w:ascii="Times New Roman" w:eastAsia="Times New Roman" w:hAnsi="Times New Roman" w:cs="Times New Roman"/>
          <w:sz w:val="24"/>
          <w:szCs w:val="24"/>
          <w:lang w:eastAsia="ro-RO"/>
        </w:rPr>
        <w:t>:</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Art.10.</w:t>
      </w:r>
      <w:r>
        <w:rPr>
          <w:rFonts w:ascii="Times New Roman" w:eastAsia="Times New Roman" w:hAnsi="Times New Roman" w:cs="Times New Roman"/>
          <w:sz w:val="24"/>
          <w:szCs w:val="24"/>
          <w:lang w:eastAsia="ro-RO"/>
        </w:rPr>
        <w:t xml:space="preserve"> – Controlul general al respectării de către concesionar  a obligaţiilor urmărite prin contractul de concesionare se efectuează de către părţi şi de organele abilitate de lege, în limitele competenţelor astfel, conferite.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VIII. RĂSPUNDEREA CONTRACTUALĂ:</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Art.11.</w:t>
      </w:r>
      <w:r>
        <w:rPr>
          <w:rFonts w:ascii="Times New Roman" w:eastAsia="Times New Roman" w:hAnsi="Times New Roman" w:cs="Times New Roman"/>
          <w:sz w:val="24"/>
          <w:szCs w:val="24"/>
          <w:lang w:eastAsia="ro-RO"/>
        </w:rPr>
        <w:t xml:space="preserve"> – Pentru nerespectarea obligaţiilor inserate în prezentul contract convenite în legătură cu concesiunea, părţile datorează penalităţi în limitele stabilite de legislaţia în vigoare.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Dacă penalităţile nu acoperă paguba, se vor plăti în completare daune.  </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Art.12.</w:t>
      </w:r>
      <w:r>
        <w:rPr>
          <w:rFonts w:ascii="Times New Roman" w:eastAsia="Times New Roman" w:hAnsi="Times New Roman" w:cs="Times New Roman"/>
          <w:sz w:val="24"/>
          <w:szCs w:val="24"/>
          <w:lang w:eastAsia="ro-RO"/>
        </w:rPr>
        <w:t xml:space="preserve"> – Forţa majoră, aşa cum este definită de lege, exonerează părţile de răspundere.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Apariţia şi încetarea cazului de forţă majoră se va comunica celeilalte părţi în termen de 5 zile prin telefon, fax, etc. urmat de o scrisoare recomandată, cu confirmarea constatării eventualelor evenimente de acest gen de către autorităţile competente.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cazul de forţă majoră, comunicat şi constatat în condiţiile de mai sus, exercitarea obligaţiilor părţilor se decalează cu perioada corespunzătoare acesteia, cu menţiunea că nici una din părţi nu va pretinde penalităţi sau despăgubiri.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IX. LITIGII: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Art.13</w:t>
      </w:r>
      <w:r>
        <w:rPr>
          <w:rFonts w:ascii="Times New Roman" w:eastAsia="Times New Roman" w:hAnsi="Times New Roman" w:cs="Times New Roman"/>
          <w:sz w:val="24"/>
          <w:szCs w:val="24"/>
          <w:lang w:eastAsia="ro-RO"/>
        </w:rPr>
        <w:t>. – Litigiile de orice fel decurgând din exercitarea prezentului contract de concesiune se vor soluţiona pe cale amiabilă.</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În cazul în care acest lucru este imposibil, litigiul va fi dedus spre soluţionare instanţelor judecătoreşti de drept comun, potrivit legii române.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X. ALTE CLAUZE:</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u w:val="single"/>
          <w:lang w:eastAsia="ro-RO"/>
        </w:rPr>
        <w:t>Art.14.</w:t>
      </w:r>
      <w:r>
        <w:rPr>
          <w:rFonts w:ascii="Times New Roman" w:eastAsia="Times New Roman" w:hAnsi="Times New Roman" w:cs="Times New Roman"/>
          <w:sz w:val="24"/>
          <w:szCs w:val="24"/>
          <w:lang w:eastAsia="ro-RO"/>
        </w:rPr>
        <w:t xml:space="preserve"> – Prezentul contract poate fi modificat sau adaptat numai pentru situaţiile expres prevăzute de legile speciale.</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Drept pentru care s-a încheiat prezentul contract în trei exemplare originale câte unul pentru fiecare parte şi unul pentru a servi la întabularea în c.f. a concesiunii.</w:t>
      </w: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t xml:space="preserve">                      </w:t>
      </w:r>
      <w:r w:rsidR="00373795">
        <w:rPr>
          <w:rFonts w:ascii="Times New Roman" w:eastAsia="Times New Roman" w:hAnsi="Times New Roman" w:cs="Times New Roman"/>
          <w:sz w:val="24"/>
          <w:szCs w:val="24"/>
          <w:lang w:eastAsia="ro-RO"/>
        </w:rPr>
        <w:t xml:space="preserve">           Poplaca la 12</w:t>
      </w:r>
      <w:r w:rsidR="00F652EF">
        <w:rPr>
          <w:rFonts w:ascii="Times New Roman" w:eastAsia="Times New Roman" w:hAnsi="Times New Roman" w:cs="Times New Roman"/>
          <w:sz w:val="24"/>
          <w:szCs w:val="24"/>
          <w:lang w:eastAsia="ro-RO"/>
        </w:rPr>
        <w:t>.10.2017</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p>
    <w:p w:rsidR="00551E36" w:rsidRDefault="00551E36" w:rsidP="00551E36">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Pr>
          <w:rFonts w:ascii="Times New Roman" w:eastAsia="Times New Roman" w:hAnsi="Times New Roman" w:cs="Times New Roman"/>
          <w:b/>
          <w:sz w:val="24"/>
          <w:szCs w:val="24"/>
          <w:lang w:eastAsia="ro-RO"/>
        </w:rPr>
        <w:t>CONCENDENT,</w:t>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r>
      <w:r>
        <w:rPr>
          <w:rFonts w:ascii="Times New Roman" w:eastAsia="Times New Roman" w:hAnsi="Times New Roman" w:cs="Times New Roman"/>
          <w:b/>
          <w:sz w:val="24"/>
          <w:szCs w:val="24"/>
          <w:lang w:eastAsia="ro-RO"/>
        </w:rPr>
        <w:tab/>
        <w:t xml:space="preserve">            CONCESIONAR,</w:t>
      </w:r>
    </w:p>
    <w:p w:rsidR="00551E36" w:rsidRDefault="00551E36" w:rsidP="00551E36">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b/>
        <w:t xml:space="preserve">               Primar,                                                            </w:t>
      </w:r>
      <w:r>
        <w:rPr>
          <w:rFonts w:ascii="Times New Roman" w:eastAsia="Times New Roman" w:hAnsi="Times New Roman" w:cs="Times New Roman"/>
          <w:sz w:val="24"/>
          <w:szCs w:val="24"/>
          <w:lang w:eastAsia="ro-RO"/>
        </w:rPr>
        <w:tab/>
        <w:t xml:space="preserve">    </w:t>
      </w:r>
      <w:r w:rsidR="00AA7160">
        <w:rPr>
          <w:rFonts w:ascii="Times New Roman" w:eastAsia="Times New Roman" w:hAnsi="Times New Roman" w:cs="Times New Roman"/>
          <w:sz w:val="24"/>
          <w:szCs w:val="24"/>
          <w:lang w:eastAsia="ro-RO"/>
        </w:rPr>
        <w:t>SC CON-A SRL</w:t>
      </w:r>
    </w:p>
    <w:p w:rsidR="00551E36" w:rsidRPr="00373795" w:rsidRDefault="00551E36" w:rsidP="00F652EF">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                      Budin Vasile</w:t>
      </w:r>
      <w:r>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ab/>
      </w:r>
      <w:r w:rsidR="00AA7160">
        <w:rPr>
          <w:rFonts w:ascii="Times New Roman" w:eastAsia="Times New Roman" w:hAnsi="Times New Roman" w:cs="Times New Roman"/>
          <w:sz w:val="24"/>
          <w:szCs w:val="24"/>
          <w:lang w:eastAsia="ro-RO"/>
        </w:rPr>
        <w:t xml:space="preserve">       Mircea-Vasile Bulboacă</w:t>
      </w:r>
      <w:r w:rsidR="00373795">
        <w:rPr>
          <w:rFonts w:ascii="Times New Roman" w:eastAsia="Times New Roman" w:hAnsi="Times New Roman" w:cs="Times New Roman"/>
          <w:sz w:val="24"/>
          <w:szCs w:val="24"/>
          <w:lang w:eastAsia="ro-RO"/>
        </w:rPr>
        <w:tab/>
      </w:r>
      <w:r w:rsidR="00373795">
        <w:rPr>
          <w:rFonts w:ascii="Times New Roman" w:eastAsia="Times New Roman" w:hAnsi="Times New Roman" w:cs="Times New Roman"/>
          <w:sz w:val="24"/>
          <w:szCs w:val="24"/>
          <w:lang w:eastAsia="ro-RO"/>
        </w:rPr>
        <w:tab/>
      </w:r>
      <w:r>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ab/>
        <w:t xml:space="preserve">   </w:t>
      </w:r>
      <w:bookmarkStart w:id="0" w:name="_GoBack"/>
      <w:bookmarkEnd w:id="0"/>
    </w:p>
    <w:sectPr w:rsidR="00551E36" w:rsidRPr="003737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91E"/>
    <w:multiLevelType w:val="singleLevel"/>
    <w:tmpl w:val="391C3BCC"/>
    <w:lvl w:ilvl="0">
      <w:start w:val="6"/>
      <w:numFmt w:val="bullet"/>
      <w:lvlText w:val="-"/>
      <w:lvlJc w:val="left"/>
      <w:pPr>
        <w:tabs>
          <w:tab w:val="num" w:pos="1800"/>
        </w:tabs>
        <w:ind w:left="1800" w:hanging="360"/>
      </w:pPr>
    </w:lvl>
  </w:abstractNum>
  <w:abstractNum w:abstractNumId="1" w15:restartNumberingAfterBreak="0">
    <w:nsid w:val="28D22B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33A058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965"/>
    <w:rsid w:val="000C0313"/>
    <w:rsid w:val="00373795"/>
    <w:rsid w:val="004113AC"/>
    <w:rsid w:val="00551E36"/>
    <w:rsid w:val="007D2965"/>
    <w:rsid w:val="00A54080"/>
    <w:rsid w:val="00AA7160"/>
    <w:rsid w:val="00F65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6D2D"/>
  <w15:chartTrackingRefBased/>
  <w15:docId w15:val="{175960C6-D105-4A33-AB4B-E3FF25A5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E36"/>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76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5</cp:revision>
  <dcterms:created xsi:type="dcterms:W3CDTF">2017-10-11T05:49:00Z</dcterms:created>
  <dcterms:modified xsi:type="dcterms:W3CDTF">2017-10-12T06:54:00Z</dcterms:modified>
</cp:coreProperties>
</file>